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4550F2" w:rsidRDefault="0011217B" w:rsidP="0011217B">
      <w:pPr>
        <w:pStyle w:val="Documenttitle"/>
        <w:spacing w:line="360" w:lineRule="auto"/>
        <w:outlineLvl w:val="0"/>
        <w:rPr>
          <w:szCs w:val="40"/>
        </w:rPr>
      </w:pPr>
      <w:r>
        <w:t>Press release</w:t>
      </w:r>
    </w:p>
    <w:p w:rsidR="0011217B" w:rsidRPr="004550F2" w:rsidRDefault="0011217B" w:rsidP="0011217B">
      <w:pPr>
        <w:rPr>
          <w:b/>
          <w:bCs/>
        </w:rPr>
      </w:pPr>
    </w:p>
    <w:p w:rsidR="0011217B" w:rsidRPr="004550F2" w:rsidRDefault="0011217B" w:rsidP="0011217B">
      <w:pPr>
        <w:rPr>
          <w:b/>
          <w:bCs/>
          <w:sz w:val="24"/>
        </w:rPr>
      </w:pPr>
    </w:p>
    <w:p w:rsidR="0011217B" w:rsidRPr="004B3541" w:rsidRDefault="0011217B" w:rsidP="007833F6">
      <w:pPr>
        <w:rPr>
          <w:rFonts w:cs="Arial"/>
          <w:b/>
          <w:bCs/>
          <w:sz w:val="24"/>
        </w:rPr>
      </w:pPr>
      <w:r>
        <w:rPr>
          <w:b/>
          <w:sz w:val="24"/>
        </w:rPr>
        <w:t xml:space="preserve">ANDRITZ to supply </w:t>
      </w:r>
      <w:r w:rsidR="006D4497">
        <w:rPr>
          <w:b/>
          <w:sz w:val="24"/>
        </w:rPr>
        <w:t xml:space="preserve">equipment </w:t>
      </w:r>
      <w:r w:rsidR="005C0081">
        <w:rPr>
          <w:b/>
          <w:sz w:val="24"/>
        </w:rPr>
        <w:t xml:space="preserve">for </w:t>
      </w:r>
      <w:r w:rsidR="00573F1A">
        <w:rPr>
          <w:b/>
          <w:sz w:val="24"/>
        </w:rPr>
        <w:t xml:space="preserve">recycled fiber </w:t>
      </w:r>
      <w:r w:rsidR="006D4497">
        <w:rPr>
          <w:b/>
          <w:sz w:val="24"/>
        </w:rPr>
        <w:t xml:space="preserve">system </w:t>
      </w:r>
      <w:r w:rsidR="00AA1E4C">
        <w:rPr>
          <w:b/>
          <w:sz w:val="24"/>
        </w:rPr>
        <w:t>to</w:t>
      </w:r>
      <w:r w:rsidR="005C0081">
        <w:rPr>
          <w:b/>
          <w:sz w:val="24"/>
        </w:rPr>
        <w:t xml:space="preserve"> </w:t>
      </w:r>
      <w:r w:rsidR="00AA1E4C">
        <w:rPr>
          <w:b/>
          <w:sz w:val="24"/>
        </w:rPr>
        <w:t>Sonoco</w:t>
      </w:r>
      <w:r w:rsidR="006D7868">
        <w:rPr>
          <w:b/>
          <w:sz w:val="24"/>
        </w:rPr>
        <w:t>-</w:t>
      </w:r>
      <w:proofErr w:type="spellStart"/>
      <w:r w:rsidR="00AA1E4C">
        <w:rPr>
          <w:b/>
          <w:sz w:val="24"/>
        </w:rPr>
        <w:t>Alcore</w:t>
      </w:r>
      <w:proofErr w:type="spellEnd"/>
      <w:r w:rsidR="006D4497">
        <w:rPr>
          <w:b/>
          <w:sz w:val="24"/>
        </w:rPr>
        <w:t>, Finland</w:t>
      </w:r>
    </w:p>
    <w:p w:rsidR="0011217B" w:rsidRPr="002B0217" w:rsidRDefault="0011217B" w:rsidP="0011217B">
      <w:pPr>
        <w:rPr>
          <w:b/>
          <w:iCs/>
          <w:szCs w:val="20"/>
        </w:rPr>
      </w:pPr>
    </w:p>
    <w:p w:rsidR="002B0217" w:rsidRPr="002B0217" w:rsidRDefault="0011217B" w:rsidP="0011217B">
      <w:pPr>
        <w:pStyle w:val="A-Flatter"/>
        <w:spacing w:line="320" w:lineRule="exact"/>
        <w:rPr>
          <w:sz w:val="20"/>
        </w:rPr>
      </w:pPr>
      <w:r>
        <w:rPr>
          <w:b/>
          <w:sz w:val="20"/>
        </w:rPr>
        <w:t xml:space="preserve">Graz, </w:t>
      </w:r>
      <w:r w:rsidR="00CE25E8">
        <w:rPr>
          <w:b/>
          <w:sz w:val="20"/>
        </w:rPr>
        <w:t xml:space="preserve">January </w:t>
      </w:r>
      <w:r w:rsidR="009A66DF">
        <w:rPr>
          <w:b/>
          <w:sz w:val="20"/>
        </w:rPr>
        <w:t>18</w:t>
      </w:r>
      <w:r>
        <w:rPr>
          <w:b/>
          <w:sz w:val="20"/>
        </w:rPr>
        <w:t>, 201</w:t>
      </w:r>
      <w:r w:rsidR="005C0081">
        <w:rPr>
          <w:b/>
          <w:sz w:val="20"/>
        </w:rPr>
        <w:t>6</w:t>
      </w:r>
      <w:r>
        <w:rPr>
          <w:b/>
          <w:sz w:val="20"/>
        </w:rPr>
        <w:t xml:space="preserve">.  </w:t>
      </w:r>
      <w:r>
        <w:rPr>
          <w:sz w:val="20"/>
        </w:rPr>
        <w:t xml:space="preserve">International technology Group ANDRITZ has received an order from </w:t>
      </w:r>
      <w:r w:rsidR="005C0081">
        <w:rPr>
          <w:sz w:val="20"/>
        </w:rPr>
        <w:t>Sonoco</w:t>
      </w:r>
      <w:r w:rsidR="006D7868">
        <w:rPr>
          <w:sz w:val="20"/>
        </w:rPr>
        <w:t>-</w:t>
      </w:r>
      <w:proofErr w:type="spellStart"/>
      <w:r w:rsidR="005C0081">
        <w:rPr>
          <w:sz w:val="20"/>
        </w:rPr>
        <w:t>Alcore</w:t>
      </w:r>
      <w:proofErr w:type="spellEnd"/>
      <w:r>
        <w:rPr>
          <w:sz w:val="20"/>
        </w:rPr>
        <w:t xml:space="preserve">, </w:t>
      </w:r>
      <w:r w:rsidR="005C0081">
        <w:rPr>
          <w:sz w:val="20"/>
        </w:rPr>
        <w:t>Finland</w:t>
      </w:r>
      <w:r w:rsidR="00573F1A">
        <w:rPr>
          <w:sz w:val="20"/>
        </w:rPr>
        <w:t>,</w:t>
      </w:r>
      <w:r>
        <w:rPr>
          <w:sz w:val="20"/>
        </w:rPr>
        <w:t xml:space="preserve"> to supply</w:t>
      </w:r>
      <w:r w:rsidR="005C0081">
        <w:rPr>
          <w:sz w:val="20"/>
        </w:rPr>
        <w:t xml:space="preserve"> pulping and de</w:t>
      </w:r>
      <w:r w:rsidR="002A7CD4">
        <w:rPr>
          <w:sz w:val="20"/>
        </w:rPr>
        <w:t>-</w:t>
      </w:r>
      <w:r w:rsidR="005C0081">
        <w:rPr>
          <w:sz w:val="20"/>
        </w:rPr>
        <w:t xml:space="preserve">trashing equipment for the </w:t>
      </w:r>
      <w:r w:rsidR="003150E4">
        <w:rPr>
          <w:sz w:val="20"/>
        </w:rPr>
        <w:t>OCC stock preparation line</w:t>
      </w:r>
      <w:r w:rsidR="005C0081" w:rsidRPr="005C0081">
        <w:rPr>
          <w:sz w:val="20"/>
        </w:rPr>
        <w:t xml:space="preserve"> </w:t>
      </w:r>
      <w:r w:rsidR="00573F1A">
        <w:rPr>
          <w:sz w:val="20"/>
        </w:rPr>
        <w:t xml:space="preserve">at the </w:t>
      </w:r>
      <w:proofErr w:type="spellStart"/>
      <w:r w:rsidR="00573F1A">
        <w:rPr>
          <w:sz w:val="20"/>
        </w:rPr>
        <w:t>Karhula</w:t>
      </w:r>
      <w:proofErr w:type="spellEnd"/>
      <w:r w:rsidR="00573F1A">
        <w:rPr>
          <w:sz w:val="20"/>
        </w:rPr>
        <w:t xml:space="preserve"> paper mill. </w:t>
      </w:r>
      <w:r>
        <w:rPr>
          <w:sz w:val="20"/>
        </w:rPr>
        <w:t xml:space="preserve">Start-up is scheduled for </w:t>
      </w:r>
      <w:r w:rsidR="00F26C01">
        <w:rPr>
          <w:sz w:val="20"/>
        </w:rPr>
        <w:t xml:space="preserve">the third quarter of </w:t>
      </w:r>
      <w:r>
        <w:rPr>
          <w:sz w:val="20"/>
        </w:rPr>
        <w:t>2016.</w:t>
      </w:r>
    </w:p>
    <w:p w:rsidR="0011217B" w:rsidRPr="004550F2" w:rsidRDefault="0011217B" w:rsidP="0011217B">
      <w:pPr>
        <w:pStyle w:val="A-Flatter"/>
        <w:spacing w:line="320" w:lineRule="exact"/>
        <w:rPr>
          <w:rFonts w:cs="Arial"/>
          <w:sz w:val="20"/>
        </w:rPr>
      </w:pPr>
    </w:p>
    <w:p w:rsidR="00C05C83" w:rsidRDefault="00ED06B7" w:rsidP="004F2A54">
      <w:pPr>
        <w:pStyle w:val="A-Flatter"/>
        <w:spacing w:line="320" w:lineRule="exact"/>
        <w:rPr>
          <w:sz w:val="20"/>
        </w:rPr>
      </w:pPr>
      <w:r>
        <w:rPr>
          <w:sz w:val="20"/>
        </w:rPr>
        <w:t xml:space="preserve">The order comprises supply of a </w:t>
      </w:r>
      <w:r w:rsidR="00B8494F">
        <w:rPr>
          <w:sz w:val="20"/>
        </w:rPr>
        <w:t xml:space="preserve">new </w:t>
      </w:r>
      <w:r w:rsidR="00FF26D5">
        <w:rPr>
          <w:sz w:val="20"/>
        </w:rPr>
        <w:t xml:space="preserve">ANDRITZ </w:t>
      </w:r>
      <w:r w:rsidR="00B476B1">
        <w:rPr>
          <w:sz w:val="20"/>
        </w:rPr>
        <w:t xml:space="preserve">FSR </w:t>
      </w:r>
      <w:proofErr w:type="spellStart"/>
      <w:r w:rsidR="00552DB2">
        <w:rPr>
          <w:sz w:val="20"/>
        </w:rPr>
        <w:t>pulper</w:t>
      </w:r>
      <w:proofErr w:type="spellEnd"/>
      <w:r w:rsidR="00552DB2">
        <w:rPr>
          <w:sz w:val="20"/>
        </w:rPr>
        <w:t xml:space="preserve"> </w:t>
      </w:r>
      <w:r w:rsidR="00B8494F">
        <w:rPr>
          <w:sz w:val="20"/>
        </w:rPr>
        <w:t>rotor</w:t>
      </w:r>
      <w:r w:rsidR="00552DB2">
        <w:rPr>
          <w:sz w:val="20"/>
        </w:rPr>
        <w:t xml:space="preserve"> </w:t>
      </w:r>
      <w:r w:rsidR="00B8494F">
        <w:rPr>
          <w:sz w:val="20"/>
        </w:rPr>
        <w:t xml:space="preserve">and </w:t>
      </w:r>
      <w:r w:rsidR="002A7CD4">
        <w:rPr>
          <w:sz w:val="20"/>
        </w:rPr>
        <w:t xml:space="preserve">a </w:t>
      </w:r>
      <w:r w:rsidR="00B8494F">
        <w:rPr>
          <w:sz w:val="20"/>
        </w:rPr>
        <w:t xml:space="preserve">screen plate for the existing low-consistency </w:t>
      </w:r>
      <w:proofErr w:type="spellStart"/>
      <w:r w:rsidR="00B8494F">
        <w:rPr>
          <w:sz w:val="20"/>
        </w:rPr>
        <w:t>pulper</w:t>
      </w:r>
      <w:proofErr w:type="spellEnd"/>
      <w:r w:rsidR="00551A8A">
        <w:rPr>
          <w:sz w:val="20"/>
        </w:rPr>
        <w:t xml:space="preserve">, </w:t>
      </w:r>
      <w:r w:rsidR="00B8494F">
        <w:rPr>
          <w:sz w:val="20"/>
        </w:rPr>
        <w:t xml:space="preserve">a </w:t>
      </w:r>
      <w:r w:rsidR="00781D2B">
        <w:rPr>
          <w:sz w:val="20"/>
        </w:rPr>
        <w:t xml:space="preserve">completely new de-trashing system including </w:t>
      </w:r>
      <w:r w:rsidR="00CD298E">
        <w:rPr>
          <w:sz w:val="20"/>
        </w:rPr>
        <w:t xml:space="preserve">a </w:t>
      </w:r>
      <w:r w:rsidR="00FF26D5">
        <w:rPr>
          <w:sz w:val="20"/>
        </w:rPr>
        <w:t>t</w:t>
      </w:r>
      <w:r w:rsidR="007C7F6B">
        <w:rPr>
          <w:sz w:val="20"/>
        </w:rPr>
        <w:t>rash</w:t>
      </w:r>
      <w:r w:rsidR="00FF26D5">
        <w:rPr>
          <w:sz w:val="20"/>
        </w:rPr>
        <w:t xml:space="preserve"> t</w:t>
      </w:r>
      <w:r w:rsidR="007C7F6B">
        <w:rPr>
          <w:sz w:val="20"/>
        </w:rPr>
        <w:t>rap</w:t>
      </w:r>
      <w:r w:rsidR="00551A8A">
        <w:rPr>
          <w:sz w:val="20"/>
        </w:rPr>
        <w:t>, a de-trashing pump</w:t>
      </w:r>
      <w:r w:rsidR="00DD327B">
        <w:rPr>
          <w:sz w:val="20"/>
        </w:rPr>
        <w:t>, a d</w:t>
      </w:r>
      <w:r w:rsidR="00F76DEE">
        <w:rPr>
          <w:sz w:val="20"/>
        </w:rPr>
        <w:t>e</w:t>
      </w:r>
      <w:r w:rsidR="002A7CD4">
        <w:rPr>
          <w:sz w:val="20"/>
        </w:rPr>
        <w:t>-</w:t>
      </w:r>
      <w:proofErr w:type="spellStart"/>
      <w:r w:rsidR="00F76DEE">
        <w:rPr>
          <w:sz w:val="20"/>
        </w:rPr>
        <w:t>trasher</w:t>
      </w:r>
      <w:proofErr w:type="spellEnd"/>
      <w:r w:rsidR="00B8494F">
        <w:rPr>
          <w:sz w:val="20"/>
        </w:rPr>
        <w:t xml:space="preserve"> </w:t>
      </w:r>
      <w:proofErr w:type="spellStart"/>
      <w:r w:rsidR="00CE25E8">
        <w:rPr>
          <w:sz w:val="20"/>
        </w:rPr>
        <w:t>FibreGuard</w:t>
      </w:r>
      <w:proofErr w:type="spellEnd"/>
      <w:r w:rsidR="004B654A">
        <w:rPr>
          <w:sz w:val="20"/>
        </w:rPr>
        <w:t xml:space="preserve">, </w:t>
      </w:r>
      <w:r w:rsidR="00B8494F">
        <w:rPr>
          <w:sz w:val="20"/>
        </w:rPr>
        <w:t xml:space="preserve">a </w:t>
      </w:r>
      <w:r w:rsidR="00CE25E8">
        <w:rPr>
          <w:sz w:val="20"/>
        </w:rPr>
        <w:t xml:space="preserve">new reject </w:t>
      </w:r>
      <w:r w:rsidR="004B654A">
        <w:rPr>
          <w:sz w:val="20"/>
        </w:rPr>
        <w:t xml:space="preserve">wash drum, </w:t>
      </w:r>
      <w:proofErr w:type="gramStart"/>
      <w:r w:rsidR="002E2DDB">
        <w:rPr>
          <w:sz w:val="20"/>
        </w:rPr>
        <w:t>field</w:t>
      </w:r>
      <w:proofErr w:type="gramEnd"/>
      <w:r w:rsidR="002E2DDB">
        <w:rPr>
          <w:sz w:val="20"/>
        </w:rPr>
        <w:t xml:space="preserve"> instruments</w:t>
      </w:r>
      <w:r w:rsidR="002A7CD4">
        <w:rPr>
          <w:sz w:val="20"/>
        </w:rPr>
        <w:t>,</w:t>
      </w:r>
      <w:r w:rsidR="002E2DDB">
        <w:rPr>
          <w:sz w:val="20"/>
        </w:rPr>
        <w:t xml:space="preserve"> spare and wear </w:t>
      </w:r>
      <w:r w:rsidR="000F5F8B">
        <w:rPr>
          <w:sz w:val="20"/>
        </w:rPr>
        <w:t>parts</w:t>
      </w:r>
      <w:r w:rsidR="002A7CD4">
        <w:rPr>
          <w:sz w:val="20"/>
        </w:rPr>
        <w:t xml:space="preserve">, and a field service </w:t>
      </w:r>
      <w:r w:rsidR="000F5F8B">
        <w:rPr>
          <w:sz w:val="20"/>
        </w:rPr>
        <w:t>package</w:t>
      </w:r>
      <w:r w:rsidR="002E2DDB">
        <w:rPr>
          <w:sz w:val="20"/>
        </w:rPr>
        <w:t>.</w:t>
      </w:r>
      <w:r w:rsidR="00CE25E8" w:rsidRPr="00CE25E8">
        <w:rPr>
          <w:sz w:val="20"/>
        </w:rPr>
        <w:t xml:space="preserve"> </w:t>
      </w:r>
      <w:bookmarkStart w:id="0" w:name="_GoBack"/>
      <w:bookmarkEnd w:id="0"/>
    </w:p>
    <w:p w:rsidR="000F5F8B" w:rsidRDefault="000F5F8B" w:rsidP="004F2A54">
      <w:pPr>
        <w:pStyle w:val="A-Flatter"/>
        <w:spacing w:line="320" w:lineRule="exact"/>
        <w:rPr>
          <w:sz w:val="20"/>
        </w:rPr>
      </w:pPr>
    </w:p>
    <w:p w:rsidR="000F5F8B" w:rsidRDefault="00573F1A" w:rsidP="004F2A54">
      <w:pPr>
        <w:pStyle w:val="A-Flatter"/>
        <w:spacing w:line="320" w:lineRule="exact"/>
        <w:rPr>
          <w:sz w:val="20"/>
        </w:rPr>
      </w:pPr>
      <w:r>
        <w:rPr>
          <w:sz w:val="20"/>
        </w:rPr>
        <w:t>After completion of the modification work by ANDRITZ, t</w:t>
      </w:r>
      <w:r w:rsidR="000F5F8B">
        <w:rPr>
          <w:sz w:val="20"/>
        </w:rPr>
        <w:t xml:space="preserve">he </w:t>
      </w:r>
      <w:r>
        <w:rPr>
          <w:sz w:val="20"/>
        </w:rPr>
        <w:t xml:space="preserve">production capacity of the </w:t>
      </w:r>
      <w:r w:rsidR="000F5F8B">
        <w:rPr>
          <w:sz w:val="20"/>
        </w:rPr>
        <w:t>pulping system will</w:t>
      </w:r>
      <w:r w:rsidR="00CB2662">
        <w:rPr>
          <w:sz w:val="20"/>
        </w:rPr>
        <w:t xml:space="preserve"> </w:t>
      </w:r>
      <w:r>
        <w:rPr>
          <w:sz w:val="20"/>
        </w:rPr>
        <w:t xml:space="preserve">be increased </w:t>
      </w:r>
      <w:r w:rsidR="00552DB2">
        <w:rPr>
          <w:sz w:val="20"/>
        </w:rPr>
        <w:t>significantly</w:t>
      </w:r>
      <w:r w:rsidR="00930CE9">
        <w:rPr>
          <w:sz w:val="20"/>
        </w:rPr>
        <w:t>,</w:t>
      </w:r>
      <w:r w:rsidR="00552DB2">
        <w:rPr>
          <w:sz w:val="20"/>
        </w:rPr>
        <w:t xml:space="preserve"> </w:t>
      </w:r>
      <w:r>
        <w:rPr>
          <w:sz w:val="20"/>
        </w:rPr>
        <w:t>while</w:t>
      </w:r>
      <w:r w:rsidR="00B65FD3">
        <w:rPr>
          <w:sz w:val="20"/>
        </w:rPr>
        <w:t xml:space="preserve"> </w:t>
      </w:r>
      <w:r w:rsidR="0015655B">
        <w:rPr>
          <w:sz w:val="20"/>
        </w:rPr>
        <w:t xml:space="preserve">at the same time energy consumption will remain unchanged, </w:t>
      </w:r>
      <w:r w:rsidR="000F5F8B">
        <w:rPr>
          <w:sz w:val="20"/>
        </w:rPr>
        <w:t xml:space="preserve">fiber loss </w:t>
      </w:r>
      <w:r>
        <w:rPr>
          <w:sz w:val="20"/>
        </w:rPr>
        <w:t xml:space="preserve">will </w:t>
      </w:r>
      <w:r w:rsidR="003150E4">
        <w:rPr>
          <w:sz w:val="20"/>
        </w:rPr>
        <w:t xml:space="preserve">be </w:t>
      </w:r>
      <w:r>
        <w:rPr>
          <w:sz w:val="20"/>
        </w:rPr>
        <w:t>reduced</w:t>
      </w:r>
      <w:r w:rsidR="00B65FD3">
        <w:rPr>
          <w:sz w:val="20"/>
        </w:rPr>
        <w:t>,</w:t>
      </w:r>
      <w:r>
        <w:rPr>
          <w:sz w:val="20"/>
        </w:rPr>
        <w:t xml:space="preserve"> </w:t>
      </w:r>
      <w:r w:rsidR="00CE25E8">
        <w:rPr>
          <w:sz w:val="20"/>
        </w:rPr>
        <w:t>and</w:t>
      </w:r>
      <w:r w:rsidR="000F5F8B">
        <w:rPr>
          <w:sz w:val="20"/>
        </w:rPr>
        <w:t xml:space="preserve"> </w:t>
      </w:r>
      <w:r w:rsidR="003150E4">
        <w:rPr>
          <w:sz w:val="20"/>
        </w:rPr>
        <w:t xml:space="preserve">pulping </w:t>
      </w:r>
      <w:r w:rsidR="000F5F8B">
        <w:rPr>
          <w:sz w:val="20"/>
        </w:rPr>
        <w:t>efficiency</w:t>
      </w:r>
      <w:r>
        <w:rPr>
          <w:sz w:val="20"/>
        </w:rPr>
        <w:t xml:space="preserve"> </w:t>
      </w:r>
      <w:r w:rsidR="001C7215">
        <w:rPr>
          <w:sz w:val="20"/>
        </w:rPr>
        <w:t>improved</w:t>
      </w:r>
      <w:r w:rsidR="0015655B">
        <w:rPr>
          <w:sz w:val="20"/>
        </w:rPr>
        <w:t xml:space="preserve">. </w:t>
      </w:r>
      <w:r w:rsidR="00C9086C">
        <w:rPr>
          <w:sz w:val="20"/>
        </w:rPr>
        <w:t xml:space="preserve"> This order </w:t>
      </w:r>
      <w:r w:rsidR="0015655B">
        <w:rPr>
          <w:sz w:val="20"/>
        </w:rPr>
        <w:t xml:space="preserve">once again </w:t>
      </w:r>
      <w:r w:rsidR="009C4FDC">
        <w:rPr>
          <w:sz w:val="20"/>
        </w:rPr>
        <w:t xml:space="preserve">confirms </w:t>
      </w:r>
      <w:r w:rsidR="00C9086C">
        <w:rPr>
          <w:sz w:val="20"/>
        </w:rPr>
        <w:t xml:space="preserve">ANDRITZ’s </w:t>
      </w:r>
      <w:r w:rsidR="00C7020B">
        <w:rPr>
          <w:sz w:val="20"/>
        </w:rPr>
        <w:t xml:space="preserve">wide </w:t>
      </w:r>
      <w:r w:rsidR="00C9086C">
        <w:rPr>
          <w:sz w:val="20"/>
        </w:rPr>
        <w:t>technological experience with more than 60</w:t>
      </w:r>
      <w:r w:rsidR="009C4FDC">
        <w:rPr>
          <w:sz w:val="20"/>
        </w:rPr>
        <w:t> </w:t>
      </w:r>
      <w:r w:rsidR="00C9086C">
        <w:rPr>
          <w:sz w:val="20"/>
        </w:rPr>
        <w:t>pulping and de</w:t>
      </w:r>
      <w:r w:rsidR="00B664FB">
        <w:rPr>
          <w:sz w:val="20"/>
        </w:rPr>
        <w:t>-</w:t>
      </w:r>
      <w:r w:rsidR="00C9086C">
        <w:rPr>
          <w:sz w:val="20"/>
        </w:rPr>
        <w:t>trashing systems for packaging grades installed around the world.</w:t>
      </w:r>
    </w:p>
    <w:p w:rsidR="002E2DDB" w:rsidRDefault="002E2DDB" w:rsidP="004A1747">
      <w:pPr>
        <w:pStyle w:val="A-Flatter"/>
        <w:spacing w:line="320" w:lineRule="exact"/>
        <w:jc w:val="both"/>
        <w:rPr>
          <w:sz w:val="20"/>
        </w:rPr>
      </w:pPr>
    </w:p>
    <w:p w:rsidR="0011217B" w:rsidRDefault="0011217B" w:rsidP="0011217B">
      <w:pPr>
        <w:jc w:val="center"/>
        <w:rPr>
          <w:szCs w:val="20"/>
        </w:rPr>
      </w:pPr>
      <w:r>
        <w:t>– End –</w:t>
      </w:r>
    </w:p>
    <w:p w:rsidR="000F5F8B" w:rsidRDefault="000F5F8B" w:rsidP="009963EA">
      <w:pPr>
        <w:pStyle w:val="A-Flatter"/>
        <w:spacing w:line="320" w:lineRule="exact"/>
      </w:pPr>
    </w:p>
    <w:p w:rsidR="000F5F8B" w:rsidRDefault="000F5F8B" w:rsidP="009963EA">
      <w:pPr>
        <w:pStyle w:val="A-Flatter"/>
        <w:spacing w:line="320" w:lineRule="exact"/>
      </w:pPr>
    </w:p>
    <w:p w:rsidR="000F5F8B" w:rsidRDefault="000F5F8B" w:rsidP="009963EA">
      <w:pPr>
        <w:pStyle w:val="A-Flatter"/>
        <w:spacing w:line="320" w:lineRule="exact"/>
      </w:pPr>
      <w:r w:rsidRPr="000F5F8B">
        <w:rPr>
          <w:noProof/>
          <w:lang w:val="de-AT" w:eastAsia="de-AT" w:bidi="ar-SA"/>
        </w:rPr>
        <w:drawing>
          <wp:anchor distT="0" distB="0" distL="114300" distR="114300" simplePos="0" relativeHeight="251658240" behindDoc="1" locked="0" layoutInCell="1" allowOverlap="1" wp14:anchorId="1157268F" wp14:editId="576EF2F2">
            <wp:simplePos x="0" y="0"/>
            <wp:positionH relativeFrom="column">
              <wp:posOffset>2540</wp:posOffset>
            </wp:positionH>
            <wp:positionV relativeFrom="paragraph">
              <wp:posOffset>59055</wp:posOffset>
            </wp:positionV>
            <wp:extent cx="3382645" cy="2425065"/>
            <wp:effectExtent l="0" t="0" r="8255" b="0"/>
            <wp:wrapSquare wrapText="bothSides"/>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3382645" cy="242506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9963EA" w:rsidRPr="002409E7" w:rsidRDefault="009963EA" w:rsidP="009963EA">
      <w:pPr>
        <w:pStyle w:val="A-Flatter"/>
        <w:spacing w:line="320" w:lineRule="exact"/>
      </w:pPr>
    </w:p>
    <w:p w:rsidR="009963EA" w:rsidRDefault="009963EA" w:rsidP="009963EA">
      <w:pPr>
        <w:pStyle w:val="A-Flatter"/>
        <w:spacing w:line="320" w:lineRule="exact"/>
      </w:pPr>
    </w:p>
    <w:p w:rsidR="000F5F8B" w:rsidRPr="002409E7" w:rsidRDefault="000F5F8B" w:rsidP="009963EA">
      <w:pPr>
        <w:pStyle w:val="A-Flatter"/>
        <w:spacing w:line="320" w:lineRule="exact"/>
      </w:pPr>
    </w:p>
    <w:p w:rsidR="009963EA" w:rsidRDefault="009963EA" w:rsidP="009963EA">
      <w:pPr>
        <w:pStyle w:val="A-Flatter"/>
        <w:spacing w:line="320" w:lineRule="exact"/>
      </w:pPr>
    </w:p>
    <w:p w:rsidR="00C7020B" w:rsidRDefault="00C7020B" w:rsidP="009963EA">
      <w:pPr>
        <w:pStyle w:val="A-Flatter"/>
        <w:spacing w:line="320" w:lineRule="exact"/>
      </w:pPr>
    </w:p>
    <w:p w:rsidR="00C7020B" w:rsidRDefault="00C7020B" w:rsidP="009963EA">
      <w:pPr>
        <w:pStyle w:val="A-Flatter"/>
        <w:spacing w:line="320" w:lineRule="exact"/>
      </w:pPr>
    </w:p>
    <w:p w:rsidR="00C7020B" w:rsidRDefault="00C7020B" w:rsidP="009963EA">
      <w:pPr>
        <w:pStyle w:val="A-Flatter"/>
        <w:spacing w:line="320" w:lineRule="exact"/>
      </w:pPr>
    </w:p>
    <w:p w:rsidR="00C7020B" w:rsidRDefault="00C7020B" w:rsidP="00C7020B">
      <w:pPr>
        <w:spacing w:line="240" w:lineRule="exact"/>
        <w:ind w:right="-2"/>
        <w:rPr>
          <w:rFonts w:eastAsia="MS Mincho"/>
          <w:sz w:val="22"/>
          <w:szCs w:val="20"/>
        </w:rPr>
      </w:pPr>
    </w:p>
    <w:p w:rsidR="00C7020B" w:rsidRDefault="00C7020B" w:rsidP="00C7020B">
      <w:pPr>
        <w:spacing w:line="240" w:lineRule="exact"/>
        <w:ind w:right="-2"/>
        <w:rPr>
          <w:rFonts w:eastAsia="MS Mincho"/>
          <w:sz w:val="22"/>
          <w:szCs w:val="20"/>
        </w:rPr>
      </w:pPr>
    </w:p>
    <w:p w:rsidR="00C7020B" w:rsidRDefault="00C7020B" w:rsidP="00C7020B">
      <w:pPr>
        <w:spacing w:line="240" w:lineRule="exact"/>
        <w:ind w:right="-2"/>
        <w:rPr>
          <w:rFonts w:eastAsia="MS Mincho"/>
          <w:sz w:val="22"/>
          <w:szCs w:val="20"/>
        </w:rPr>
      </w:pPr>
    </w:p>
    <w:p w:rsidR="00C7020B" w:rsidRDefault="00C7020B" w:rsidP="00C7020B">
      <w:pPr>
        <w:spacing w:line="240" w:lineRule="exact"/>
        <w:ind w:right="-2"/>
        <w:rPr>
          <w:rFonts w:eastAsia="MS Mincho"/>
          <w:sz w:val="22"/>
          <w:szCs w:val="20"/>
        </w:rPr>
      </w:pPr>
    </w:p>
    <w:p w:rsidR="009B4924" w:rsidRDefault="008A0435" w:rsidP="00C7020B">
      <w:pPr>
        <w:spacing w:line="240" w:lineRule="exact"/>
        <w:ind w:right="-2"/>
        <w:rPr>
          <w:sz w:val="18"/>
          <w:szCs w:val="18"/>
        </w:rPr>
      </w:pPr>
      <w:r w:rsidRPr="00F03F56">
        <w:rPr>
          <w:rFonts w:cs="Arial"/>
          <w:color w:val="006EB4"/>
          <w:sz w:val="18"/>
          <w:szCs w:val="18"/>
        </w:rPr>
        <w:t xml:space="preserve">◄ </w:t>
      </w:r>
      <w:r w:rsidR="0089516E" w:rsidRPr="00F03F56">
        <w:rPr>
          <w:sz w:val="18"/>
          <w:szCs w:val="18"/>
        </w:rPr>
        <w:t xml:space="preserve">ANDRITZ is </w:t>
      </w:r>
      <w:r w:rsidR="009B4924" w:rsidRPr="009B4924">
        <w:rPr>
          <w:sz w:val="18"/>
          <w:szCs w:val="18"/>
        </w:rPr>
        <w:t xml:space="preserve">to supply equipment for </w:t>
      </w:r>
      <w:r w:rsidR="009B4924">
        <w:rPr>
          <w:sz w:val="18"/>
          <w:szCs w:val="18"/>
        </w:rPr>
        <w:t xml:space="preserve">a </w:t>
      </w:r>
      <w:r w:rsidR="009B4924" w:rsidRPr="009B4924">
        <w:rPr>
          <w:sz w:val="18"/>
          <w:szCs w:val="18"/>
        </w:rPr>
        <w:t>recycled fiber system to Sonoco-</w:t>
      </w:r>
      <w:proofErr w:type="spellStart"/>
      <w:r w:rsidR="009B4924" w:rsidRPr="009B4924">
        <w:rPr>
          <w:sz w:val="18"/>
          <w:szCs w:val="18"/>
        </w:rPr>
        <w:t>Alcore</w:t>
      </w:r>
      <w:proofErr w:type="spellEnd"/>
      <w:r w:rsidR="009B4924" w:rsidRPr="009B4924">
        <w:rPr>
          <w:sz w:val="18"/>
          <w:szCs w:val="18"/>
        </w:rPr>
        <w:t>, Finland</w:t>
      </w:r>
      <w:r w:rsidR="009B4924">
        <w:rPr>
          <w:sz w:val="18"/>
          <w:szCs w:val="18"/>
        </w:rPr>
        <w:t>.</w:t>
      </w:r>
    </w:p>
    <w:p w:rsidR="009963EA" w:rsidRPr="002409E7" w:rsidRDefault="009963EA" w:rsidP="009963EA">
      <w:pPr>
        <w:spacing w:line="240" w:lineRule="exact"/>
        <w:rPr>
          <w:color w:val="000000"/>
          <w:sz w:val="18"/>
          <w:szCs w:val="18"/>
        </w:rPr>
      </w:pPr>
    </w:p>
    <w:p w:rsidR="009963EA" w:rsidRPr="002409E7" w:rsidRDefault="009963EA" w:rsidP="009963EA">
      <w:pPr>
        <w:spacing w:line="240" w:lineRule="exact"/>
        <w:rPr>
          <w:color w:val="000000"/>
          <w:sz w:val="18"/>
          <w:szCs w:val="18"/>
        </w:rPr>
      </w:pPr>
    </w:p>
    <w:p w:rsidR="009B4924" w:rsidRPr="001B23D5" w:rsidRDefault="009B4924" w:rsidP="009B4924">
      <w:pPr>
        <w:pStyle w:val="HTMLVorformatiert"/>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and photo available for download </w:t>
      </w:r>
    </w:p>
    <w:p w:rsidR="009B4924" w:rsidRPr="00711EF6" w:rsidRDefault="009B4924" w:rsidP="009B4924">
      <w:pPr>
        <w:pStyle w:val="HTMLVorformatiert"/>
        <w:shd w:val="clear" w:color="auto" w:fill="FFFFFF"/>
        <w:spacing w:line="240" w:lineRule="exact"/>
        <w:ind w:right="74"/>
        <w:outlineLvl w:val="0"/>
        <w:rPr>
          <w:rFonts w:ascii="Arial" w:hAnsi="Arial"/>
          <w:color w:val="000000"/>
          <w:sz w:val="18"/>
          <w:szCs w:val="18"/>
        </w:rPr>
      </w:pPr>
      <w:r w:rsidRPr="001B23D5">
        <w:rPr>
          <w:rFonts w:ascii="Arial" w:hAnsi="Arial"/>
          <w:color w:val="000000"/>
          <w:sz w:val="18"/>
          <w:szCs w:val="18"/>
        </w:rPr>
        <w:t xml:space="preserve">Press release and photo are available for download at </w:t>
      </w:r>
      <w:hyperlink r:id="rId9" w:history="1">
        <w:r w:rsidRPr="001B23D5">
          <w:rPr>
            <w:rStyle w:val="Hyperlink"/>
            <w:rFonts w:ascii="Arial" w:hAnsi="Arial"/>
            <w:sz w:val="18"/>
            <w:szCs w:val="18"/>
          </w:rPr>
          <w:t>www.andritz.com/news</w:t>
        </w:r>
      </w:hyperlink>
      <w:r w:rsidRPr="001B23D5">
        <w:rPr>
          <w:rFonts w:ascii="Arial" w:hAnsi="Arial"/>
          <w:color w:val="000000"/>
          <w:sz w:val="18"/>
          <w:szCs w:val="18"/>
        </w:rPr>
        <w:t>. The photo may be published free of charge if the source is stated: “Photo: ANDRITZ”.</w:t>
      </w:r>
    </w:p>
    <w:p w:rsidR="00F03F56" w:rsidRDefault="00F03F56" w:rsidP="004E6B91">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9B4924" w:rsidRDefault="009B4924">
      <w:pPr>
        <w:spacing w:line="240" w:lineRule="auto"/>
        <w:rPr>
          <w:rStyle w:val="BesuchterHyperlink"/>
          <w:rFonts w:eastAsia="SimSun" w:cs="Courier New"/>
          <w:b/>
          <w:color w:val="000000"/>
          <w:sz w:val="18"/>
          <w:szCs w:val="20"/>
          <w:u w:val="none"/>
        </w:rPr>
      </w:pPr>
      <w:r>
        <w:rPr>
          <w:rStyle w:val="BesuchterHyperlink"/>
          <w:b/>
          <w:color w:val="000000"/>
          <w:sz w:val="18"/>
          <w:u w:val="none"/>
        </w:rPr>
        <w:br w:type="page"/>
      </w:r>
    </w:p>
    <w:p w:rsidR="009B4924" w:rsidRDefault="009B4924" w:rsidP="004E6B91">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9B4924" w:rsidRDefault="009B4924" w:rsidP="004E6B91">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9B4924" w:rsidRDefault="009B4924" w:rsidP="004E6B91">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9B4924" w:rsidRDefault="009B4924" w:rsidP="004E6B91">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9B4924" w:rsidRDefault="009B4924" w:rsidP="004E6B91">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9B4924" w:rsidRPr="00711EF6" w:rsidRDefault="009B4924" w:rsidP="009B4924">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9B4924" w:rsidRPr="00AC15CB" w:rsidRDefault="009B4924" w:rsidP="009B4924">
      <w:pPr>
        <w:spacing w:line="240" w:lineRule="exact"/>
        <w:outlineLvl w:val="0"/>
        <w:rPr>
          <w:sz w:val="18"/>
          <w:szCs w:val="18"/>
        </w:rPr>
      </w:pPr>
      <w:r>
        <w:rPr>
          <w:sz w:val="18"/>
        </w:rPr>
        <w:t>Michael Buchbauer</w:t>
      </w:r>
    </w:p>
    <w:p w:rsidR="009B4924" w:rsidRPr="00AC15CB" w:rsidRDefault="009B4924" w:rsidP="009B4924">
      <w:pPr>
        <w:spacing w:line="240" w:lineRule="exact"/>
        <w:rPr>
          <w:sz w:val="18"/>
          <w:szCs w:val="18"/>
        </w:rPr>
      </w:pPr>
      <w:r>
        <w:rPr>
          <w:sz w:val="18"/>
        </w:rPr>
        <w:t xml:space="preserve">Head of </w:t>
      </w:r>
      <w:r w:rsidRPr="00AC15CB">
        <w:rPr>
          <w:sz w:val="18"/>
        </w:rPr>
        <w:t>Corporate Communications</w:t>
      </w:r>
    </w:p>
    <w:p w:rsidR="009B4924" w:rsidRPr="00AC15CB" w:rsidRDefault="009B4924" w:rsidP="009B4924">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9B4924" w:rsidRPr="00AC15CB" w:rsidRDefault="009B4924" w:rsidP="009B4924">
      <w:pPr>
        <w:spacing w:line="240" w:lineRule="exact"/>
        <w:rPr>
          <w:sz w:val="18"/>
          <w:szCs w:val="18"/>
        </w:rPr>
      </w:pPr>
      <w:r w:rsidRPr="00AC15CB">
        <w:rPr>
          <w:sz w:val="18"/>
        </w:rPr>
        <w:t>www.andritz.com</w:t>
      </w:r>
    </w:p>
    <w:p w:rsidR="009B4924" w:rsidRPr="00711EF6" w:rsidRDefault="009B4924" w:rsidP="009B4924">
      <w:pPr>
        <w:spacing w:line="240" w:lineRule="exact"/>
        <w:rPr>
          <w:sz w:val="18"/>
          <w:szCs w:val="18"/>
        </w:rPr>
      </w:pPr>
    </w:p>
    <w:p w:rsidR="009B4924" w:rsidRPr="00711EF6" w:rsidRDefault="009B4924" w:rsidP="009B4924">
      <w:pPr>
        <w:spacing w:line="240" w:lineRule="exact"/>
        <w:outlineLvl w:val="0"/>
        <w:rPr>
          <w:b/>
          <w:bCs/>
          <w:sz w:val="18"/>
          <w:szCs w:val="18"/>
        </w:rPr>
      </w:pPr>
      <w:r w:rsidRPr="00711EF6">
        <w:rPr>
          <w:b/>
          <w:sz w:val="18"/>
          <w:szCs w:val="18"/>
        </w:rPr>
        <w:t>The ANDRITZ GROUP</w:t>
      </w:r>
    </w:p>
    <w:p w:rsidR="009B4924" w:rsidRPr="00C01B50" w:rsidRDefault="009B4924" w:rsidP="009B4924">
      <w:pPr>
        <w:spacing w:line="240" w:lineRule="exact"/>
        <w:rPr>
          <w:rFonts w:cs="Arial"/>
          <w:sz w:val="18"/>
          <w:szCs w:val="18"/>
        </w:rPr>
      </w:pPr>
      <w:r w:rsidRPr="00C01B50">
        <w:rPr>
          <w:rFonts w:cs="Arial"/>
          <w:sz w:val="18"/>
          <w:szCs w:val="18"/>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ANDRITZ operates over 250 sites worldwide.</w:t>
      </w:r>
    </w:p>
    <w:p w:rsidR="009B4924" w:rsidRPr="00711EF6" w:rsidRDefault="009B4924" w:rsidP="009B4924">
      <w:pPr>
        <w:spacing w:line="240" w:lineRule="exact"/>
        <w:rPr>
          <w:sz w:val="18"/>
          <w:szCs w:val="18"/>
        </w:rPr>
      </w:pPr>
    </w:p>
    <w:p w:rsidR="009B4924" w:rsidRPr="00711EF6" w:rsidRDefault="009B4924" w:rsidP="009B4924">
      <w:pPr>
        <w:spacing w:line="240" w:lineRule="exact"/>
        <w:rPr>
          <w:b/>
          <w:sz w:val="18"/>
          <w:szCs w:val="18"/>
        </w:rPr>
      </w:pPr>
      <w:r w:rsidRPr="00711EF6">
        <w:rPr>
          <w:b/>
          <w:sz w:val="18"/>
          <w:szCs w:val="18"/>
        </w:rPr>
        <w:t>ANDRITZ PULP &amp; PAPER</w:t>
      </w:r>
    </w:p>
    <w:p w:rsidR="009B4924" w:rsidRDefault="009B4924" w:rsidP="009B4924">
      <w:pPr>
        <w:spacing w:line="240" w:lineRule="exact"/>
        <w:rPr>
          <w:sz w:val="18"/>
          <w:szCs w:val="18"/>
        </w:rPr>
      </w:pPr>
      <w:r w:rsidRPr="00D210BF">
        <w:rPr>
          <w:sz w:val="18"/>
          <w:szCs w:val="18"/>
        </w:rPr>
        <w:t>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calendering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torrefaction equipment, plants for the production of nonwovens, dissolving pulp, plastic films, and panelboards (MDF), and recycling plants are also allocated to the business area.</w:t>
      </w:r>
    </w:p>
    <w:p w:rsidR="00566D37" w:rsidRPr="00566D37" w:rsidRDefault="00566D37" w:rsidP="009B4924">
      <w:pPr>
        <w:pStyle w:val="HTMLVorformatiert"/>
        <w:shd w:val="clear" w:color="auto" w:fill="FFFFFF"/>
        <w:spacing w:line="240" w:lineRule="exact"/>
        <w:ind w:right="74"/>
        <w:outlineLvl w:val="0"/>
        <w:rPr>
          <w:b/>
          <w:sz w:val="18"/>
          <w:szCs w:val="18"/>
        </w:rPr>
      </w:pPr>
    </w:p>
    <w:sectPr w:rsidR="00566D37" w:rsidRPr="00566D37"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400" w:rsidRDefault="00A21400">
      <w:r>
        <w:separator/>
      </w:r>
    </w:p>
  </w:endnote>
  <w:endnote w:type="continuationSeparator" w:id="0">
    <w:p w:rsidR="00A21400" w:rsidRDefault="00A21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400" w:rsidRDefault="00A21400">
      <w:r>
        <w:separator/>
      </w:r>
    </w:p>
  </w:footnote>
  <w:footnote w:type="continuationSeparator" w:id="0">
    <w:p w:rsidR="00A21400" w:rsidRDefault="00A214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21764"/>
    <w:rsid w:val="00026F3A"/>
    <w:rsid w:val="00034920"/>
    <w:rsid w:val="00075CCA"/>
    <w:rsid w:val="00081B35"/>
    <w:rsid w:val="00083D98"/>
    <w:rsid w:val="000C1211"/>
    <w:rsid w:val="000F5F8B"/>
    <w:rsid w:val="00106478"/>
    <w:rsid w:val="0011217B"/>
    <w:rsid w:val="00115CB6"/>
    <w:rsid w:val="0011780B"/>
    <w:rsid w:val="00117CA0"/>
    <w:rsid w:val="001205F1"/>
    <w:rsid w:val="00131E66"/>
    <w:rsid w:val="00152986"/>
    <w:rsid w:val="0015655B"/>
    <w:rsid w:val="0018411F"/>
    <w:rsid w:val="001937C7"/>
    <w:rsid w:val="001A4C81"/>
    <w:rsid w:val="001B2551"/>
    <w:rsid w:val="001C7215"/>
    <w:rsid w:val="001C7EB9"/>
    <w:rsid w:val="001D677A"/>
    <w:rsid w:val="001E77CA"/>
    <w:rsid w:val="001F2E2A"/>
    <w:rsid w:val="001F3EFD"/>
    <w:rsid w:val="001F5B69"/>
    <w:rsid w:val="00203173"/>
    <w:rsid w:val="002277D0"/>
    <w:rsid w:val="00235F8E"/>
    <w:rsid w:val="00236970"/>
    <w:rsid w:val="002377A3"/>
    <w:rsid w:val="00237DA1"/>
    <w:rsid w:val="002409E7"/>
    <w:rsid w:val="00252768"/>
    <w:rsid w:val="002537AA"/>
    <w:rsid w:val="002836B9"/>
    <w:rsid w:val="002879DE"/>
    <w:rsid w:val="00293E98"/>
    <w:rsid w:val="00294502"/>
    <w:rsid w:val="002A649C"/>
    <w:rsid w:val="002A7CD4"/>
    <w:rsid w:val="002B0217"/>
    <w:rsid w:val="002B4DB5"/>
    <w:rsid w:val="002C3167"/>
    <w:rsid w:val="002D58C5"/>
    <w:rsid w:val="002E2DDB"/>
    <w:rsid w:val="00306774"/>
    <w:rsid w:val="003150E4"/>
    <w:rsid w:val="00334382"/>
    <w:rsid w:val="003472A8"/>
    <w:rsid w:val="00387CE5"/>
    <w:rsid w:val="00397BE5"/>
    <w:rsid w:val="003C555E"/>
    <w:rsid w:val="003F2630"/>
    <w:rsid w:val="00424E0C"/>
    <w:rsid w:val="004550F2"/>
    <w:rsid w:val="004A1747"/>
    <w:rsid w:val="004A4567"/>
    <w:rsid w:val="004A561C"/>
    <w:rsid w:val="004B3541"/>
    <w:rsid w:val="004B654A"/>
    <w:rsid w:val="004D51B6"/>
    <w:rsid w:val="004E1C9B"/>
    <w:rsid w:val="004E6B91"/>
    <w:rsid w:val="004F2A54"/>
    <w:rsid w:val="00516353"/>
    <w:rsid w:val="00533B30"/>
    <w:rsid w:val="0053522E"/>
    <w:rsid w:val="00536D78"/>
    <w:rsid w:val="00551A8A"/>
    <w:rsid w:val="00552DB2"/>
    <w:rsid w:val="00566D37"/>
    <w:rsid w:val="0056797F"/>
    <w:rsid w:val="00571C35"/>
    <w:rsid w:val="00573F1A"/>
    <w:rsid w:val="00593445"/>
    <w:rsid w:val="005A7835"/>
    <w:rsid w:val="005A7F37"/>
    <w:rsid w:val="005B0A12"/>
    <w:rsid w:val="005B235C"/>
    <w:rsid w:val="005C0081"/>
    <w:rsid w:val="005E2A58"/>
    <w:rsid w:val="005E4D97"/>
    <w:rsid w:val="005F4EEC"/>
    <w:rsid w:val="005F72C9"/>
    <w:rsid w:val="00601724"/>
    <w:rsid w:val="006023B5"/>
    <w:rsid w:val="0062333A"/>
    <w:rsid w:val="00657619"/>
    <w:rsid w:val="00670C45"/>
    <w:rsid w:val="006738F8"/>
    <w:rsid w:val="006769EC"/>
    <w:rsid w:val="00687F18"/>
    <w:rsid w:val="006A0A5C"/>
    <w:rsid w:val="006C3569"/>
    <w:rsid w:val="006D4497"/>
    <w:rsid w:val="006D7868"/>
    <w:rsid w:val="006D7A9F"/>
    <w:rsid w:val="006E5B49"/>
    <w:rsid w:val="00700833"/>
    <w:rsid w:val="00717C27"/>
    <w:rsid w:val="00720B3F"/>
    <w:rsid w:val="0072600E"/>
    <w:rsid w:val="00744CCD"/>
    <w:rsid w:val="00781D2B"/>
    <w:rsid w:val="007824DB"/>
    <w:rsid w:val="007833F6"/>
    <w:rsid w:val="00793629"/>
    <w:rsid w:val="007A08C3"/>
    <w:rsid w:val="007C1B48"/>
    <w:rsid w:val="007C5908"/>
    <w:rsid w:val="007C7F6B"/>
    <w:rsid w:val="007D199E"/>
    <w:rsid w:val="007D2C77"/>
    <w:rsid w:val="007F06AF"/>
    <w:rsid w:val="008375DB"/>
    <w:rsid w:val="008557DA"/>
    <w:rsid w:val="0089516E"/>
    <w:rsid w:val="008A0435"/>
    <w:rsid w:val="008D6E7C"/>
    <w:rsid w:val="00903B08"/>
    <w:rsid w:val="00912936"/>
    <w:rsid w:val="009305B1"/>
    <w:rsid w:val="00930CE9"/>
    <w:rsid w:val="00954156"/>
    <w:rsid w:val="0095594F"/>
    <w:rsid w:val="00963A20"/>
    <w:rsid w:val="009963EA"/>
    <w:rsid w:val="009A66DF"/>
    <w:rsid w:val="009B2CF0"/>
    <w:rsid w:val="009B4924"/>
    <w:rsid w:val="009C06CC"/>
    <w:rsid w:val="009C4FDC"/>
    <w:rsid w:val="009D0085"/>
    <w:rsid w:val="009D1D3C"/>
    <w:rsid w:val="009E4940"/>
    <w:rsid w:val="00A21400"/>
    <w:rsid w:val="00A47B4B"/>
    <w:rsid w:val="00A50D61"/>
    <w:rsid w:val="00A65A58"/>
    <w:rsid w:val="00A72404"/>
    <w:rsid w:val="00A73624"/>
    <w:rsid w:val="00A83007"/>
    <w:rsid w:val="00A831A8"/>
    <w:rsid w:val="00A9369E"/>
    <w:rsid w:val="00AA1E4C"/>
    <w:rsid w:val="00AC5FC7"/>
    <w:rsid w:val="00AD3798"/>
    <w:rsid w:val="00AD6D2C"/>
    <w:rsid w:val="00AD74CC"/>
    <w:rsid w:val="00AE7D6B"/>
    <w:rsid w:val="00B12170"/>
    <w:rsid w:val="00B3165F"/>
    <w:rsid w:val="00B476B1"/>
    <w:rsid w:val="00B54EE8"/>
    <w:rsid w:val="00B56AE0"/>
    <w:rsid w:val="00B5710F"/>
    <w:rsid w:val="00B65FD3"/>
    <w:rsid w:val="00B664FB"/>
    <w:rsid w:val="00B72750"/>
    <w:rsid w:val="00B7432A"/>
    <w:rsid w:val="00B8263A"/>
    <w:rsid w:val="00B8494F"/>
    <w:rsid w:val="00B851A5"/>
    <w:rsid w:val="00B97D85"/>
    <w:rsid w:val="00BB04F4"/>
    <w:rsid w:val="00BD40FB"/>
    <w:rsid w:val="00BF045D"/>
    <w:rsid w:val="00BF2137"/>
    <w:rsid w:val="00C00449"/>
    <w:rsid w:val="00C026DB"/>
    <w:rsid w:val="00C05C83"/>
    <w:rsid w:val="00C110FE"/>
    <w:rsid w:val="00C13CDE"/>
    <w:rsid w:val="00C25CC3"/>
    <w:rsid w:val="00C46474"/>
    <w:rsid w:val="00C61A1E"/>
    <w:rsid w:val="00C66A17"/>
    <w:rsid w:val="00C7020B"/>
    <w:rsid w:val="00C83023"/>
    <w:rsid w:val="00C853BC"/>
    <w:rsid w:val="00C876D3"/>
    <w:rsid w:val="00C9086C"/>
    <w:rsid w:val="00C932AA"/>
    <w:rsid w:val="00CA14BD"/>
    <w:rsid w:val="00CB2662"/>
    <w:rsid w:val="00CD298E"/>
    <w:rsid w:val="00CD2D68"/>
    <w:rsid w:val="00CE25E8"/>
    <w:rsid w:val="00D07443"/>
    <w:rsid w:val="00D1175C"/>
    <w:rsid w:val="00D11A56"/>
    <w:rsid w:val="00D31167"/>
    <w:rsid w:val="00D62B6F"/>
    <w:rsid w:val="00D869A3"/>
    <w:rsid w:val="00D94461"/>
    <w:rsid w:val="00D959E9"/>
    <w:rsid w:val="00DC39AB"/>
    <w:rsid w:val="00DD327B"/>
    <w:rsid w:val="00DE01F6"/>
    <w:rsid w:val="00DF417C"/>
    <w:rsid w:val="00E02645"/>
    <w:rsid w:val="00E5357A"/>
    <w:rsid w:val="00E5523F"/>
    <w:rsid w:val="00E62C2E"/>
    <w:rsid w:val="00E743B5"/>
    <w:rsid w:val="00E75CBA"/>
    <w:rsid w:val="00E85EB1"/>
    <w:rsid w:val="00E931DE"/>
    <w:rsid w:val="00E93E96"/>
    <w:rsid w:val="00E966F5"/>
    <w:rsid w:val="00EB7DCB"/>
    <w:rsid w:val="00EC7234"/>
    <w:rsid w:val="00ED06B7"/>
    <w:rsid w:val="00ED7317"/>
    <w:rsid w:val="00EE22AA"/>
    <w:rsid w:val="00EE5175"/>
    <w:rsid w:val="00F03F56"/>
    <w:rsid w:val="00F11172"/>
    <w:rsid w:val="00F20C8A"/>
    <w:rsid w:val="00F23292"/>
    <w:rsid w:val="00F26C01"/>
    <w:rsid w:val="00F3621E"/>
    <w:rsid w:val="00F41277"/>
    <w:rsid w:val="00F76DEE"/>
    <w:rsid w:val="00F85D7D"/>
    <w:rsid w:val="00F9590B"/>
    <w:rsid w:val="00FB4D8E"/>
    <w:rsid w:val="00FC68D1"/>
    <w:rsid w:val="00FD5898"/>
    <w:rsid w:val="00FF26D5"/>
    <w:rsid w:val="00FF295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446</Words>
  <Characters>2683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14</cp:revision>
  <cp:lastPrinted>2016-01-07T13:02:00Z</cp:lastPrinted>
  <dcterms:created xsi:type="dcterms:W3CDTF">2016-01-11T08:20:00Z</dcterms:created>
  <dcterms:modified xsi:type="dcterms:W3CDTF">2016-01-15T11:26:00Z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